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EA" w:rsidRDefault="007C22EA" w:rsidP="007C22EA">
      <w:pPr>
        <w:pStyle w:val="a3"/>
        <w:shd w:val="clear" w:color="auto" w:fill="FFFFFF"/>
        <w:jc w:val="center"/>
        <w:rPr>
          <w:rFonts w:ascii="Simsun" w:hAnsi="Simsun"/>
          <w:color w:val="333333"/>
          <w:sz w:val="18"/>
          <w:szCs w:val="18"/>
        </w:rPr>
      </w:pPr>
      <w:r>
        <w:rPr>
          <w:rStyle w:val="a4"/>
          <w:rFonts w:ascii="黑体" w:eastAsia="黑体" w:hAnsi="黑体" w:hint="eastAsia"/>
          <w:color w:val="333333"/>
          <w:sz w:val="32"/>
          <w:szCs w:val="32"/>
        </w:rPr>
        <w:t>总</w:t>
      </w:r>
      <w:r>
        <w:rPr>
          <w:rStyle w:val="a4"/>
          <w:rFonts w:hint="eastAsia"/>
          <w:color w:val="333333"/>
          <w:sz w:val="32"/>
          <w:szCs w:val="32"/>
        </w:rPr>
        <w:t> </w:t>
      </w:r>
      <w:r>
        <w:rPr>
          <w:rStyle w:val="a4"/>
          <w:rFonts w:ascii="黑体" w:eastAsia="黑体" w:hAnsi="黑体" w:hint="eastAsia"/>
          <w:color w:val="333333"/>
          <w:sz w:val="32"/>
          <w:szCs w:val="32"/>
        </w:rPr>
        <w:t>纲</w:t>
      </w:r>
    </w:p>
    <w:p w:rsidR="007C22EA" w:rsidRDefault="007C22EA" w:rsidP="007C22EA">
      <w:pPr>
        <w:pStyle w:val="a3"/>
        <w:shd w:val="clear" w:color="auto" w:fill="FFFFFF"/>
        <w:rPr>
          <w:rFonts w:ascii="Simsun" w:hAnsi="Simsun"/>
          <w:color w:val="333333"/>
          <w:sz w:val="18"/>
          <w:szCs w:val="18"/>
        </w:rPr>
      </w:pPr>
      <w:r>
        <w:rPr>
          <w:rFonts w:ascii="微软雅黑" w:eastAsia="微软雅黑" w:hAnsi="微软雅黑" w:hint="eastAsia"/>
          <w:color w:val="333333"/>
          <w:sz w:val="27"/>
          <w:szCs w:val="27"/>
        </w:rPr>
        <w:t>  </w:t>
      </w:r>
      <w:r>
        <w:rPr>
          <w:rFonts w:ascii="仿宋_GB2312" w:eastAsia="仿宋_GB2312" w:hAnsi="Simsun" w:hint="eastAsia"/>
          <w:color w:val="333333"/>
          <w:sz w:val="32"/>
          <w:szCs w:val="32"/>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ascii="仿宋_GB2312" w:eastAsia="仿宋_GB2312" w:hAnsi="Simsun" w:hint="eastAsia"/>
          <w:color w:val="333333"/>
          <w:sz w:val="32"/>
          <w:szCs w:val="32"/>
        </w:rPr>
        <w:t>最</w:t>
      </w:r>
      <w:proofErr w:type="gramEnd"/>
      <w:r>
        <w:rPr>
          <w:rFonts w:ascii="仿宋_GB2312" w:eastAsia="仿宋_GB2312" w:hAnsi="Simsun" w:hint="eastAsia"/>
          <w:color w:val="333333"/>
          <w:sz w:val="32"/>
          <w:szCs w:val="32"/>
        </w:rPr>
        <w:t>广大人民的根本利益。党的最高理想和最终目标是实现共产主义。</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中国共产党以马克思列宁主义、毛泽东思想、邓小平理论、“三个代表”重要思想、科学发展观、习近平新时代中国特色社会主义思想作为自己的行动指南。</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w:t>
      </w:r>
      <w:r>
        <w:rPr>
          <w:rFonts w:ascii="仿宋_GB2312" w:eastAsia="仿宋_GB2312" w:hAnsi="Simsun" w:hint="eastAsia"/>
          <w:color w:val="333333"/>
          <w:sz w:val="32"/>
          <w:szCs w:val="32"/>
        </w:rPr>
        <w:lastRenderedPageBreak/>
        <w:t>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十三届四中全会以来，以江泽民同志为主要代表的中国共产党人，在建设中国特色社会主义的实践中，加深了对什么是社会主义、怎样建设社会主义和建设什么样的党、怎样建设</w:t>
      </w:r>
      <w:r>
        <w:rPr>
          <w:rFonts w:ascii="仿宋_GB2312" w:eastAsia="仿宋_GB2312" w:hAnsi="Simsun" w:hint="eastAsia"/>
          <w:color w:val="333333"/>
          <w:sz w:val="32"/>
          <w:szCs w:val="32"/>
        </w:rPr>
        <w:lastRenderedPageBreak/>
        <w:t>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十八大以来，以习近平同志为主要代表的中国共产党人，顺应时代发展，从理论和实践结合上系统回答了新时代坚持和发展什么样的中国特色社会主义、怎样坚持和发展中国特色</w:t>
      </w:r>
      <w:r>
        <w:rPr>
          <w:rFonts w:ascii="仿宋_GB2312" w:eastAsia="仿宋_GB2312" w:hAnsi="Simsun" w:hint="eastAsia"/>
          <w:color w:val="333333"/>
          <w:sz w:val="32"/>
          <w:szCs w:val="32"/>
        </w:rPr>
        <w:lastRenderedPageBreak/>
        <w:t>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w:t>
      </w:r>
      <w:r>
        <w:rPr>
          <w:rFonts w:ascii="仿宋_GB2312" w:eastAsia="仿宋_GB2312" w:hAnsi="Simsun" w:hint="eastAsia"/>
          <w:color w:val="333333"/>
          <w:sz w:val="32"/>
          <w:szCs w:val="32"/>
        </w:rPr>
        <w:lastRenderedPageBreak/>
        <w:t>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w:t>
      </w:r>
      <w:r>
        <w:rPr>
          <w:rFonts w:ascii="仿宋_GB2312" w:eastAsia="仿宋_GB2312" w:hAnsi="Simsun" w:hint="eastAsia"/>
          <w:color w:val="333333"/>
          <w:sz w:val="32"/>
          <w:szCs w:val="32"/>
        </w:rPr>
        <w:lastRenderedPageBreak/>
        <w:t>同步发展，建设社会主义新农村，走中国特色新型工业化道路，建设创新型国家和世界科技强国。</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w:t>
      </w:r>
      <w:r>
        <w:rPr>
          <w:rFonts w:ascii="仿宋_GB2312" w:eastAsia="仿宋_GB2312" w:hAnsi="Simsun" w:hint="eastAsia"/>
          <w:color w:val="333333"/>
          <w:sz w:val="32"/>
          <w:szCs w:val="32"/>
        </w:rPr>
        <w:lastRenderedPageBreak/>
        <w:t>以爱国主义为核心的民族精神和以改革创新为核心的时代精神，培育和</w:t>
      </w:r>
      <w:proofErr w:type="gramStart"/>
      <w:r>
        <w:rPr>
          <w:rFonts w:ascii="仿宋_GB2312" w:eastAsia="仿宋_GB2312" w:hAnsi="Simsun" w:hint="eastAsia"/>
          <w:color w:val="333333"/>
          <w:sz w:val="32"/>
          <w:szCs w:val="32"/>
        </w:rPr>
        <w:t>践行</w:t>
      </w:r>
      <w:proofErr w:type="gramEnd"/>
      <w:r>
        <w:rPr>
          <w:rFonts w:ascii="仿宋_GB2312" w:eastAsia="仿宋_GB2312" w:hAnsi="Simsun" w:hint="eastAsia"/>
          <w:color w:val="333333"/>
          <w:sz w:val="32"/>
          <w:szCs w:val="32"/>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w:t>
      </w:r>
      <w:r>
        <w:rPr>
          <w:rFonts w:ascii="仿宋_GB2312" w:eastAsia="仿宋_GB2312" w:hAnsi="Simsun" w:hint="eastAsia"/>
          <w:color w:val="333333"/>
          <w:sz w:val="32"/>
          <w:szCs w:val="32"/>
        </w:rPr>
        <w:lastRenderedPageBreak/>
        <w:t>稳定。坚持总体国家安全观，坚决维护国家主权、安全、发展利益。</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中国共产党维护和发展平等团结互助和谐的社会主义民族关系，积极培养、选拔少数民族干部，帮助少数民族和民族地区发展经济、文化和社会事业，铸牢中华民族共同体意识，</w:t>
      </w:r>
      <w:r>
        <w:rPr>
          <w:rFonts w:ascii="仿宋_GB2312" w:eastAsia="仿宋_GB2312" w:hAnsi="Simsun" w:hint="eastAsia"/>
          <w:color w:val="333333"/>
          <w:sz w:val="32"/>
          <w:szCs w:val="32"/>
        </w:rPr>
        <w:lastRenderedPageBreak/>
        <w:t>实现各民族共同团结奋斗、共同繁荣发展。全面贯彻党的宗教工作基本方针，团结信教群众为经济社会发展作贡献。</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w:t>
      </w:r>
      <w:r>
        <w:rPr>
          <w:rFonts w:ascii="仿宋_GB2312" w:eastAsia="仿宋_GB2312" w:hAnsi="Simsun" w:hint="eastAsia"/>
          <w:color w:val="333333"/>
          <w:sz w:val="32"/>
          <w:szCs w:val="32"/>
        </w:rPr>
        <w:lastRenderedPageBreak/>
        <w:t>共商共建共享原则，推进“一带一路”建设。按照独立自主、完全平等、互相尊重、互不干涉内部事务的原则，发展我党同各国共产党和其他政党的关系。</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第一，坚持党的基本路线。全党要用邓小平理论、“三个代表”重要思想、科学发展观、习近平新时代中国特色社会主</w:t>
      </w:r>
      <w:r>
        <w:rPr>
          <w:rFonts w:ascii="仿宋_GB2312" w:eastAsia="仿宋_GB2312" w:hAnsi="Simsun" w:hint="eastAsia"/>
          <w:color w:val="333333"/>
          <w:sz w:val="32"/>
          <w:szCs w:val="32"/>
        </w:rPr>
        <w:lastRenderedPageBreak/>
        <w:t>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Pr>
          <w:rFonts w:ascii="仿宋_GB2312" w:eastAsia="仿宋_GB2312" w:hAnsi="Simsun" w:hint="eastAsia"/>
          <w:color w:val="333333"/>
          <w:sz w:val="32"/>
          <w:szCs w:val="32"/>
        </w:rPr>
        <w:t>选拔党</w:t>
      </w:r>
      <w:proofErr w:type="gramEnd"/>
      <w:r>
        <w:rPr>
          <w:rFonts w:ascii="仿宋_GB2312" w:eastAsia="仿宋_GB2312" w:hAnsi="Simsun" w:hint="eastAsia"/>
          <w:color w:val="333333"/>
          <w:sz w:val="32"/>
          <w:szCs w:val="32"/>
        </w:rPr>
        <w:t>和人民需要的好干部，培养和造就千百万社会主义事业接班人，从组织上保证党的基本理论、基本路线、基本方略的贯彻落实。</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第三，坚持全心全意为人民服务。党除了工人阶级和</w:t>
      </w:r>
      <w:proofErr w:type="gramStart"/>
      <w:r>
        <w:rPr>
          <w:rFonts w:ascii="仿宋_GB2312" w:eastAsia="仿宋_GB2312" w:hAnsi="Simsun" w:hint="eastAsia"/>
          <w:color w:val="333333"/>
          <w:sz w:val="32"/>
          <w:szCs w:val="32"/>
        </w:rPr>
        <w:t>最</w:t>
      </w:r>
      <w:proofErr w:type="gramEnd"/>
      <w:r>
        <w:rPr>
          <w:rFonts w:ascii="仿宋_GB2312" w:eastAsia="仿宋_GB2312" w:hAnsi="Simsun" w:hint="eastAsia"/>
          <w:color w:val="333333"/>
          <w:sz w:val="32"/>
          <w:szCs w:val="32"/>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w:t>
      </w:r>
      <w:r>
        <w:rPr>
          <w:rFonts w:ascii="仿宋_GB2312" w:eastAsia="仿宋_GB2312" w:hAnsi="Simsun" w:hint="eastAsia"/>
          <w:color w:val="333333"/>
          <w:sz w:val="32"/>
          <w:szCs w:val="32"/>
        </w:rPr>
        <w:lastRenderedPageBreak/>
        <w:t>群众中来，到群众中去，把党的正确主张变为群众的自觉行动。</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第五，坚持从</w:t>
      </w:r>
      <w:proofErr w:type="gramStart"/>
      <w:r>
        <w:rPr>
          <w:rFonts w:ascii="仿宋_GB2312" w:eastAsia="仿宋_GB2312" w:hAnsi="Simsun" w:hint="eastAsia"/>
          <w:color w:val="333333"/>
          <w:sz w:val="32"/>
          <w:szCs w:val="32"/>
        </w:rPr>
        <w:t>严管党</w:t>
      </w:r>
      <w:proofErr w:type="gramEnd"/>
      <w:r>
        <w:rPr>
          <w:rFonts w:ascii="仿宋_GB2312" w:eastAsia="仿宋_GB2312" w:hAnsi="Simsun" w:hint="eastAsia"/>
          <w:color w:val="333333"/>
          <w:sz w:val="32"/>
          <w:szCs w:val="32"/>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w:t>
      </w:r>
      <w:r>
        <w:rPr>
          <w:rFonts w:ascii="仿宋_GB2312" w:eastAsia="仿宋_GB2312" w:hAnsi="Simsun" w:hint="eastAsia"/>
          <w:color w:val="333333"/>
          <w:sz w:val="32"/>
          <w:szCs w:val="32"/>
        </w:rPr>
        <w:lastRenderedPageBreak/>
        <w:t>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中国共产党的领导是中国特色社会主义</w:t>
      </w:r>
      <w:proofErr w:type="gramStart"/>
      <w:r>
        <w:rPr>
          <w:rFonts w:ascii="仿宋_GB2312" w:eastAsia="仿宋_GB2312" w:hAnsi="Simsun" w:hint="eastAsia"/>
          <w:color w:val="333333"/>
          <w:sz w:val="32"/>
          <w:szCs w:val="32"/>
        </w:rPr>
        <w:t>最</w:t>
      </w:r>
      <w:proofErr w:type="gramEnd"/>
      <w:r>
        <w:rPr>
          <w:rFonts w:ascii="仿宋_GB2312" w:eastAsia="仿宋_GB2312" w:hAnsi="Simsun" w:hint="eastAsia"/>
          <w:color w:val="333333"/>
          <w:sz w:val="32"/>
          <w:szCs w:val="32"/>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w:t>
      </w:r>
      <w:r>
        <w:rPr>
          <w:rFonts w:ascii="仿宋_GB2312" w:eastAsia="仿宋_GB2312" w:hAnsi="Simsun" w:hint="eastAsia"/>
          <w:color w:val="333333"/>
          <w:sz w:val="32"/>
          <w:szCs w:val="32"/>
        </w:rPr>
        <w:lastRenderedPageBreak/>
        <w:t>增强执政能力。共产党员必须同党外群众亲密合作，共同为建设中国特色社会主义而奋斗。</w:t>
      </w:r>
    </w:p>
    <w:p w:rsidR="007C22EA" w:rsidRDefault="007C22EA" w:rsidP="007C22EA">
      <w:pPr>
        <w:pStyle w:val="a3"/>
        <w:shd w:val="clear" w:color="auto" w:fill="FFFFFF"/>
        <w:jc w:val="center"/>
        <w:rPr>
          <w:rFonts w:ascii="Simsun" w:hAnsi="Simsun"/>
          <w:color w:val="333333"/>
          <w:sz w:val="18"/>
          <w:szCs w:val="18"/>
        </w:rPr>
      </w:pPr>
      <w:r>
        <w:rPr>
          <w:rStyle w:val="a4"/>
          <w:rFonts w:ascii="黑体" w:eastAsia="黑体" w:hAnsi="黑体" w:hint="eastAsia"/>
          <w:color w:val="333333"/>
          <w:sz w:val="32"/>
          <w:szCs w:val="32"/>
        </w:rPr>
        <w:t>第一章</w:t>
      </w:r>
      <w:r>
        <w:rPr>
          <w:rStyle w:val="a4"/>
          <w:rFonts w:hint="eastAsia"/>
          <w:color w:val="333333"/>
          <w:sz w:val="32"/>
          <w:szCs w:val="32"/>
        </w:rPr>
        <w:t> </w:t>
      </w:r>
      <w:r>
        <w:rPr>
          <w:rStyle w:val="a4"/>
          <w:rFonts w:ascii="黑体" w:eastAsia="黑体" w:hAnsi="黑体" w:hint="eastAsia"/>
          <w:color w:val="333333"/>
          <w:sz w:val="32"/>
          <w:szCs w:val="32"/>
        </w:rPr>
        <w:t>党</w:t>
      </w:r>
      <w:r>
        <w:rPr>
          <w:rStyle w:val="a4"/>
          <w:rFonts w:hint="eastAsia"/>
          <w:color w:val="333333"/>
          <w:sz w:val="32"/>
          <w:szCs w:val="32"/>
        </w:rPr>
        <w:t> </w:t>
      </w:r>
      <w:r>
        <w:rPr>
          <w:rStyle w:val="a4"/>
          <w:rFonts w:ascii="黑体" w:eastAsia="黑体" w:hAnsi="黑体" w:hint="eastAsia"/>
          <w:color w:val="333333"/>
          <w:sz w:val="32"/>
          <w:szCs w:val="32"/>
        </w:rPr>
        <w:t>员</w:t>
      </w:r>
    </w:p>
    <w:p w:rsidR="007C22EA" w:rsidRDefault="007C22EA" w:rsidP="007C22EA">
      <w:pPr>
        <w:pStyle w:val="a3"/>
        <w:shd w:val="clear" w:color="auto" w:fill="FFFFFF"/>
        <w:rPr>
          <w:rFonts w:ascii="Simsun" w:hAnsi="Simsun"/>
          <w:color w:val="333333"/>
          <w:sz w:val="18"/>
          <w:szCs w:val="18"/>
        </w:rPr>
      </w:pPr>
      <w:r>
        <w:rPr>
          <w:rFonts w:ascii="微软雅黑" w:eastAsia="微软雅黑" w:hAnsi="微软雅黑" w:hint="eastAsia"/>
          <w:color w:val="333333"/>
          <w:sz w:val="27"/>
          <w:szCs w:val="27"/>
        </w:rPr>
        <w:t>  </w:t>
      </w:r>
      <w:r>
        <w:rPr>
          <w:rFonts w:ascii="仿宋_GB2312" w:eastAsia="仿宋_GB2312" w:hAnsi="Simsun" w:hint="eastAsia"/>
          <w:color w:val="333333"/>
          <w:sz w:val="32"/>
          <w:szCs w:val="32"/>
        </w:rPr>
        <w:t>第一条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年满十八岁的中国工人、农民、军人、知识分子和其他社会阶层的先进分子，承认党的纲领和章程，愿意参加党的一个组织并在其中积极工作、执行党的决议和按期交纳党费的，可以申请加入中国共产党。</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第二条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中国共产党党员是中国工人阶级的有共产主义觉悟的先锋战士。</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中国共产党党员必须全心全意为人民服务，不惜牺牲个人的一切，为实现共产主义奋斗终身。</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中国共产党党员永远是劳动人民的普通一员。除了法律和政策规定范围内的个人利益和工作职权以外，所有共产党员都不得谋求任何私利和特权。</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第三条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党员必须履行下列义务：</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（一）认真学习马克思列宁主义、毛泽东思想、邓小平理论、“三个代表”重要思想、科学发展观、习近平新时代中国特色社会主义思想，学习党的路线、方针、政策和决议，学习</w:t>
      </w:r>
      <w:r>
        <w:rPr>
          <w:rFonts w:ascii="仿宋_GB2312" w:eastAsia="仿宋_GB2312" w:hAnsi="Simsun" w:hint="eastAsia"/>
          <w:color w:val="333333"/>
          <w:sz w:val="32"/>
          <w:szCs w:val="32"/>
        </w:rPr>
        <w:lastRenderedPageBreak/>
        <w:t>党的基本知识，学习科学、文化、法律和业务知识，努力提高为人民服务的本领。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（二）贯彻执行党的基本路线和各项方针、政策，带头参加改革开放和社会主义现代化建设，带动群众为经济发展和社会进步艰苦奋斗，在生产、工作、学习和社会生活中起先锋模范作用。</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（三）坚持党和人民的利益高于一切，个人利益服从党和人民的利益，吃苦在前，享受在后，克己奉公，多做贡献。</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（四）自觉遵守党的纪律，首先是党的政治纪律和政治规矩，模范遵守国家的法律法规，严格保守党和国家的秘密，执行党的决定，服从组织分配，积极完成党的任务。</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（五）维护党的团结和统一，对党忠诚老实，言行一致，坚决反对一切派别组织和小集团活动，反对阳奉阴违的两面派行为和一切阴谋诡计。</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（六）切实开展批评和自我批评，勇于揭露和纠正违反党的原则的言行和工作中的缺点、错误，坚决同消极腐败现象作斗争。</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（七）密切联系群众，向群众宣传党的主张，遇事同群众商量，及时向党反映群众的意见和要求，维护群众的正当利益。</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八）发扬社会主义新风尚，带头实践社会主义核心价值观和社会主义荣辱观，提倡共产主义道德，弘扬中华民族传统美德，为了保护国家和人民的利益，在一切困难和危险的时刻挺身而出，英勇斗争，不怕牺牲。</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第四条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党员享有下列权利：</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（一）参加党的有关会议，阅读党的有关文件，接受党的教育和培训。</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（二）在党的会议上和党报党刊上，参加关于党的政策问题的讨论。</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（三）对党的工作提出建议和倡议。</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（四）在党的会议上有根据地批评党的任何组织和任何党员，向党负责地揭发、检举党的任何组织和任何党员违法乱纪的事实，要求处分违法乱纪的党员，要求罢免或撤换不称职的干部。</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（五）行使表决权、选举权，有被选举权。</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（六）在党组织讨论决定对党员的党纪处分或</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鉴定时，本人有权参加和进行申辩，其他党员可以为他作证和辩护。</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（七）对党的决议和政策如有不同意见，在坚决执行的前提下，可以声明保留，并且可以把自己的意见向党的上级组织直至中央提出。</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（八）向党的上级组织直至中央提出请求、申诉和控告，并要求有关组织给以负责的答复。</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党的任何一级组织直至中央都无权剥夺党员的上述权利。</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第五条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发展党员，必须把政治标准放在首位，经过党的支部，坚持个别吸收的原则。</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申请入党的人，要填写入党志愿书，要有两名正式党员作介绍人，要经过支部大会通过和上级党组织批准，并且经过预备期的考察，才能成为正式党员。</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介绍人要认真了解申请人的思想、品质、经历和工作表现，向他解释党的纲领和党的章程，说明党员的条件、义务和权利，并向党组织</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负责的报告。</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党的支部委员会对申请入党的人，要注意征求党内外有关群众的意见，进行严格的审查，认为合格后再提交支部大会讨论。</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上级党组织在批准申请人入党以前，要派人同他谈话，作进一步的了解，并帮助他提高对党的认识。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在特殊情况下，党的中央和省、自治区、直辖市委员会可以直接接收党员。</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第六条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第七条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预备党员的预备期为一年。党组织对预备党员应当认真教育和考察。</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预备党员的义务同正式党员一样。预备党员的权利，除了没有表决权、选举权和被选举权以外，也同正式党员一样。</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预备党员的预备期，从支部大会通过他为预备党员之日算起。党员的党龄，从预备期满转为正式党员之日算起。</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第八条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第九条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党员有退党的自由。党员要求退党，应当经支部大会讨论后宣布除名，并报上级党组织备案。</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党员如果没有正当理由，连续六个月不参加党的组织生活，或</w:t>
      </w:r>
      <w:proofErr w:type="gramStart"/>
      <w:r>
        <w:rPr>
          <w:rFonts w:ascii="仿宋_GB2312" w:eastAsia="仿宋_GB2312" w:hAnsi="Simsun" w:hint="eastAsia"/>
          <w:color w:val="333333"/>
          <w:sz w:val="32"/>
          <w:szCs w:val="32"/>
        </w:rPr>
        <w:t>不</w:t>
      </w:r>
      <w:proofErr w:type="gramEnd"/>
      <w:r>
        <w:rPr>
          <w:rFonts w:ascii="仿宋_GB2312" w:eastAsia="仿宋_GB2312" w:hAnsi="Simsun" w:hint="eastAsia"/>
          <w:color w:val="333333"/>
          <w:sz w:val="32"/>
          <w:szCs w:val="32"/>
        </w:rPr>
        <w:t>交纳党费，或不做党所分配的工作，就被认为是自行脱党。支部大会应当决定把这样的党员除名，并报上级党组织批准。</w:t>
      </w:r>
    </w:p>
    <w:p w:rsidR="007C22EA" w:rsidRDefault="007C22EA" w:rsidP="007C22EA">
      <w:pPr>
        <w:pStyle w:val="a3"/>
        <w:shd w:val="clear" w:color="auto" w:fill="FFFFFF"/>
        <w:jc w:val="center"/>
        <w:rPr>
          <w:rFonts w:ascii="Simsun" w:hAnsi="Simsun"/>
          <w:color w:val="333333"/>
          <w:sz w:val="18"/>
          <w:szCs w:val="18"/>
        </w:rPr>
      </w:pPr>
      <w:r>
        <w:rPr>
          <w:rStyle w:val="a4"/>
          <w:rFonts w:ascii="黑体" w:eastAsia="黑体" w:hAnsi="黑体" w:hint="eastAsia"/>
          <w:color w:val="333333"/>
          <w:sz w:val="32"/>
          <w:szCs w:val="32"/>
        </w:rPr>
        <w:t>第二章</w:t>
      </w:r>
      <w:r>
        <w:rPr>
          <w:rStyle w:val="a4"/>
          <w:rFonts w:hint="eastAsia"/>
          <w:color w:val="333333"/>
          <w:sz w:val="32"/>
          <w:szCs w:val="32"/>
        </w:rPr>
        <w:t> </w:t>
      </w:r>
      <w:r>
        <w:rPr>
          <w:rStyle w:val="a4"/>
          <w:rFonts w:ascii="黑体" w:eastAsia="黑体" w:hAnsi="黑体" w:hint="eastAsia"/>
          <w:color w:val="333333"/>
          <w:sz w:val="32"/>
          <w:szCs w:val="32"/>
        </w:rPr>
        <w:t>党的组织制度</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第十条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党是根据自己的纲领和章程，按照民主集中制组织起来的统一整体。党的民主集中制的基本原则是：</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（一）党员个人服从党的组织，少数服从多数，下级组织服从上级组织，全党各个组织和全体党员服从党的全国代表大会和中央委员会。</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（二）党的各级领导机关，除它们派出的代表机关和在非党组织中的党组外，都由选举产生。</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（三）党的最高领导机关，是党的全国代表大会和它所产生的中央委员会。党的地方各级领导机关，是党的地方各级代表大会和它们所产生的委员会。党的各级委员会向同级的代表大会负责并报告工作。</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（五）党的各级委员会实行集体领导和个人分工负责相结合的制度。凡属重大问题都要按照集体领导、民主集中、个别酝酿、会议决定的原则，由党的委员会集体讨论，</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决定；委员会成员要根据集体的决定和分工，切实履行自己的职责。</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（六）党禁止任何形式的个人崇拜。要保证党的领导人的活动处于党和人民的监督之下，同时维护一切代表党和人民利益的领导人的威信。</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第十一条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Pr>
          <w:rFonts w:ascii="仿宋_GB2312" w:eastAsia="仿宋_GB2312" w:hAnsi="Simsun" w:hint="eastAsia"/>
          <w:color w:val="333333"/>
          <w:sz w:val="32"/>
          <w:szCs w:val="32"/>
        </w:rPr>
        <w:t>不</w:t>
      </w:r>
      <w:proofErr w:type="gramEnd"/>
      <w:r>
        <w:rPr>
          <w:rFonts w:ascii="仿宋_GB2312" w:eastAsia="仿宋_GB2312" w:hAnsi="Simsun" w:hint="eastAsia"/>
          <w:color w:val="333333"/>
          <w:sz w:val="32"/>
          <w:szCs w:val="32"/>
        </w:rPr>
        <w:t>选任何一个候选人和另选他人的权利。任何组织和个人不得以任何方式强迫选举人选举或不选举某个人。</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党的地方各级代表大会和基层代表大会的选举，如果发生违反党章的情况，上一级党的委员会在调查核实后，应</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选举无效和采取相应措施的决定，并报再上一级党的委员会审查批准，正式宣布执行。</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党的各级代表大会代表实行任期制。</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第十二条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党的中央和地方各级委员会在必要时召集代表会议，讨论和决定需要及时解决的重大问题。代表会议代表的名额和产生办法，由召集代表会议的委员会决定。</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第十三条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凡是成立党的新组织，或是撤销党的原有组织，必须由上级党组织决定。</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在党的地方各级代表大会和基层代表大会闭会期间，上级党的组织认为有必要时，可以调动或者指派下级党组织的负责人。</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党的中央和地方各级委员会可以派出代表机关。</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第十四条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党的中央和省、自治区、直辖市委员会实行巡视制度，在一届任期内，对所管理的地方、部门、企事业单位党组织实现</w:t>
      </w:r>
      <w:proofErr w:type="gramStart"/>
      <w:r>
        <w:rPr>
          <w:rFonts w:ascii="仿宋_GB2312" w:eastAsia="仿宋_GB2312" w:hAnsi="Simsun" w:hint="eastAsia"/>
          <w:color w:val="333333"/>
          <w:sz w:val="32"/>
          <w:szCs w:val="32"/>
        </w:rPr>
        <w:t>巡视全</w:t>
      </w:r>
      <w:proofErr w:type="gramEnd"/>
      <w:r>
        <w:rPr>
          <w:rFonts w:ascii="仿宋_GB2312" w:eastAsia="仿宋_GB2312" w:hAnsi="Simsun" w:hint="eastAsia"/>
          <w:color w:val="333333"/>
          <w:sz w:val="32"/>
          <w:szCs w:val="32"/>
        </w:rPr>
        <w:t>覆盖。</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中央有关部委和国家机关部门党组（党委）根据工作需要，开展巡视工作。</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党的市（地、州、盟）和县（市、区、旗）委员会建立巡察制度。</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第十五条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党的各级领导机关，对同下级组织有关的重要问题</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决定时，在通常情况下，要征求下级组织的意见。要保证下级组织能够正常行使他们的职权。凡属应由下级组织处理的问题，如无特殊情况，上级领导机关不要干预。</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第十六条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有关全国性的重大政策问题，只有党中央有权</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决定，各部门、各地方的党组织可以向中央提出建议，但不得擅自</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决定和对外发表主张。</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党的各级组织的报刊和其他宣传工具，必须宣传党的路线、方针、政策和决议。</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第十七条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决定，进一步调查研究，交换意见，下次再表决；在特殊情况下，也可将争论情况向上级组织报告，请求裁决。</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决定时，事后要迅速向党组</w:t>
      </w:r>
      <w:r>
        <w:rPr>
          <w:rFonts w:ascii="仿宋_GB2312" w:eastAsia="仿宋_GB2312" w:hAnsi="Simsun" w:hint="eastAsia"/>
          <w:color w:val="333333"/>
          <w:sz w:val="32"/>
          <w:szCs w:val="32"/>
        </w:rPr>
        <w:lastRenderedPageBreak/>
        <w:t>织报告。不允许任何领导人实行个人专断和把个人凌驾于组织之上。</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第十八条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党的中央、地方和基层组织，都必须重视党的建设，经常讨论和检查党的宣传工作、教育工作、组织工作、纪律检查工作、群众工作、统一战线工作等，注意研究党内外的思想政治状况。</w:t>
      </w:r>
    </w:p>
    <w:p w:rsidR="007C22EA" w:rsidRDefault="007C22EA" w:rsidP="007C22EA">
      <w:pPr>
        <w:pStyle w:val="a3"/>
        <w:shd w:val="clear" w:color="auto" w:fill="FFFFFF"/>
        <w:jc w:val="center"/>
        <w:rPr>
          <w:rFonts w:ascii="Simsun" w:hAnsi="Simsun"/>
          <w:color w:val="333333"/>
          <w:sz w:val="18"/>
          <w:szCs w:val="18"/>
        </w:rPr>
      </w:pPr>
      <w:r>
        <w:rPr>
          <w:rStyle w:val="a4"/>
          <w:rFonts w:ascii="黑体" w:eastAsia="黑体" w:hAnsi="黑体" w:hint="eastAsia"/>
          <w:color w:val="333333"/>
          <w:sz w:val="32"/>
          <w:szCs w:val="32"/>
        </w:rPr>
        <w:t>第三章</w:t>
      </w:r>
      <w:r>
        <w:rPr>
          <w:rStyle w:val="a4"/>
          <w:rFonts w:hint="eastAsia"/>
          <w:color w:val="333333"/>
          <w:sz w:val="32"/>
          <w:szCs w:val="32"/>
        </w:rPr>
        <w:t> </w:t>
      </w:r>
      <w:r>
        <w:rPr>
          <w:rStyle w:val="a4"/>
          <w:rFonts w:ascii="黑体" w:eastAsia="黑体" w:hAnsi="黑体" w:hint="eastAsia"/>
          <w:color w:val="333333"/>
          <w:sz w:val="32"/>
          <w:szCs w:val="32"/>
        </w:rPr>
        <w:t>党的中央组织</w:t>
      </w:r>
    </w:p>
    <w:p w:rsidR="007C22EA" w:rsidRDefault="007C22EA" w:rsidP="007C22EA">
      <w:pPr>
        <w:pStyle w:val="a3"/>
        <w:shd w:val="clear" w:color="auto" w:fill="FFFFFF"/>
        <w:rPr>
          <w:rFonts w:ascii="Simsun" w:hAnsi="Simsun"/>
          <w:color w:val="333333"/>
          <w:sz w:val="18"/>
          <w:szCs w:val="18"/>
        </w:rPr>
      </w:pPr>
      <w:r>
        <w:rPr>
          <w:rFonts w:ascii="微软雅黑" w:eastAsia="微软雅黑" w:hAnsi="微软雅黑" w:hint="eastAsia"/>
          <w:color w:val="333333"/>
          <w:sz w:val="27"/>
          <w:szCs w:val="27"/>
        </w:rPr>
        <w:t>  </w:t>
      </w:r>
      <w:r>
        <w:rPr>
          <w:rFonts w:ascii="仿宋_GB2312" w:eastAsia="仿宋_GB2312" w:hAnsi="Simsun" w:hint="eastAsia"/>
          <w:color w:val="333333"/>
          <w:sz w:val="32"/>
          <w:szCs w:val="32"/>
        </w:rPr>
        <w:t>第十九条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党的全国代表大会每五年举行一次，由中央委员会召集。中央委员会认为有必要，或者有三分之一以上的省一级组织提出要求，全国代表大会可以提前举行；如无非常情况，不得延期举行。</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全国代表大会代表的名额和选举办法，由中央委员会决定。</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第二十条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党的全国代表大会的职权是：</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（一）听取和审查中央委员会的报告；</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（二）审查中央纪律检查委员会的报告；</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（三）讨论并决定党的重大问题；</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（四）修改党的章程；</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（五）选举中央委员会；</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（六）选举中央纪律检查委员会。</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第二十一条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第二十二条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中央委员会全体会议由中央政治局召集，每年至少举行一次。中央政治局向中央委员会全体会议报告工作，接受监督。</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在全国代表大会闭会期间，中央委员会执行全国代表大会的决议，领导党的全部工作，对外代表中国共产党。</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第二十三条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党的中央政治局、中央政治局常务委员会和中央委员会总书记，由中央委员会全体会议选举。中央委员会总书记必须从中央政治局常务委员会委员中产生。</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中央政治局和它的常务委员会在中央委员会全体会议闭会期间，行使中央委员会的职权。</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中央书记处是中央政治局和它的常务委员会的办事机构；成员由中央政治局常务委员会提名，中央委员会全体会议通过。</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中央委员会总书记负责召集中央政治局会议和中央政治局常务委员会会议，并主持中央书记处的工作。</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党的中央军事委员会组成人员由中央委员会决定，中央军事委员会实行主席负责制。</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每届中央委员会产生的中央领导机构和中央领导人，在下届全国代表大会开会期间，继续主持党的经常工作，直到下届中央委员会产生新的中央领导机构和中央领导人为止。</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第二十四条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中国人民解放军的党组织，根据中央委员会的指示进行工作。中央军事委员会负责军队中党的工作和政治工作，对军队中党的组织体制和机构</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规定。</w:t>
      </w:r>
    </w:p>
    <w:p w:rsidR="007C22EA" w:rsidRDefault="007C22EA" w:rsidP="007C22EA">
      <w:pPr>
        <w:pStyle w:val="a3"/>
        <w:shd w:val="clear" w:color="auto" w:fill="FFFFFF"/>
        <w:jc w:val="center"/>
        <w:rPr>
          <w:rFonts w:ascii="Simsun" w:hAnsi="Simsun"/>
          <w:color w:val="333333"/>
          <w:sz w:val="18"/>
          <w:szCs w:val="18"/>
        </w:rPr>
      </w:pPr>
      <w:r>
        <w:rPr>
          <w:rStyle w:val="a4"/>
          <w:rFonts w:ascii="黑体" w:eastAsia="黑体" w:hAnsi="黑体" w:hint="eastAsia"/>
          <w:color w:val="333333"/>
          <w:sz w:val="32"/>
          <w:szCs w:val="32"/>
        </w:rPr>
        <w:t>第四章</w:t>
      </w:r>
      <w:r>
        <w:rPr>
          <w:rStyle w:val="a4"/>
          <w:rFonts w:hint="eastAsia"/>
          <w:color w:val="333333"/>
          <w:sz w:val="32"/>
          <w:szCs w:val="32"/>
        </w:rPr>
        <w:t> </w:t>
      </w:r>
      <w:r>
        <w:rPr>
          <w:rStyle w:val="a4"/>
          <w:rFonts w:ascii="黑体" w:eastAsia="黑体" w:hAnsi="黑体" w:hint="eastAsia"/>
          <w:color w:val="333333"/>
          <w:sz w:val="32"/>
          <w:szCs w:val="32"/>
        </w:rPr>
        <w:t>党的地方组织</w:t>
      </w:r>
    </w:p>
    <w:p w:rsidR="007C22EA" w:rsidRDefault="007C22EA" w:rsidP="007C22EA">
      <w:pPr>
        <w:pStyle w:val="a3"/>
        <w:shd w:val="clear" w:color="auto" w:fill="FFFFFF"/>
        <w:rPr>
          <w:rFonts w:ascii="Simsun" w:hAnsi="Simsun"/>
          <w:color w:val="333333"/>
          <w:sz w:val="18"/>
          <w:szCs w:val="18"/>
        </w:rPr>
      </w:pPr>
      <w:r>
        <w:rPr>
          <w:rFonts w:ascii="微软雅黑" w:eastAsia="微软雅黑" w:hAnsi="微软雅黑" w:hint="eastAsia"/>
          <w:color w:val="333333"/>
          <w:sz w:val="27"/>
          <w:szCs w:val="27"/>
        </w:rPr>
        <w:t>  </w:t>
      </w:r>
      <w:r>
        <w:rPr>
          <w:rFonts w:ascii="仿宋_GB2312" w:eastAsia="仿宋_GB2312" w:hAnsi="Simsun" w:hint="eastAsia"/>
          <w:color w:val="333333"/>
          <w:sz w:val="32"/>
          <w:szCs w:val="32"/>
        </w:rPr>
        <w:t>第二十五条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党的省、自治区、直辖市的代表大会，设区的市和自治州的代表大会，县（旗）、自治县、不设区的市和市辖区的代表大会，每五年举行一次。</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党的地方各级代表大会由同级党的委员会召集。在特殊情况下，经上一级委员会批准，可以提前或延期举行。</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党的地方各级代表大会代表的名额和选举办法，由同级党的委员会决定，并报上一级党的委员会批准。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第二十六条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党的地方各级代表大会的职权是：</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（一）听取和审查同级委员会的报告；</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（二）审查同级纪律检查委员会的报告；</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（三）讨论本地区范围内的重大问题并</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决议；</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（四）选举同级党的委员会，选举同级党的纪律检查委员会。</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第二十七条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党的省、自治区、直辖市、设区的市和自治州的委员会，每届任期五年。这些委员会的委员和候补委员必须有五年以上的党龄。</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党的县（旗）、自治县、不设区的市和市辖区的委员会，每届任期五年。这些委员会的委员和候补委员必须有三年以上的党龄。</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党的地方各级代表大会如提前或延期举行，由它选举的委员会的任期相应地改变。</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党的地方各级委员会的委员和候补委员的名额，分别由上一级委员会决定。党的地方各级委员会委员出缺，由候补委员按照得票多少依次递补。</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党的地方各级委员会全体会议，每年至少召开两次。</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党的地方各级委员会在代表大会闭会期间，执行上级党组织的指示和同级党代表大会的决议，领导本地方的工作，定期向上级党的委员会报告工作。</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第二十八条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党的地方各级委员会的常务委员会定期向委员会全体会议报告工作，接受监督。</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第二十九条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党的地区委员会和相当于地区委员会的组织，是党的省、自治区委员会在几个县、自治县、市范围内派出的代表机关。它根据省、自治区委员会的授权，领导本地区的工作。</w:t>
      </w:r>
    </w:p>
    <w:p w:rsidR="007C22EA" w:rsidRDefault="007C22EA" w:rsidP="007C22EA">
      <w:pPr>
        <w:pStyle w:val="a3"/>
        <w:shd w:val="clear" w:color="auto" w:fill="FFFFFF"/>
        <w:jc w:val="center"/>
        <w:rPr>
          <w:rFonts w:ascii="Simsun" w:hAnsi="Simsun"/>
          <w:color w:val="333333"/>
          <w:sz w:val="18"/>
          <w:szCs w:val="18"/>
        </w:rPr>
      </w:pPr>
      <w:r>
        <w:rPr>
          <w:rStyle w:val="a4"/>
          <w:rFonts w:ascii="黑体" w:eastAsia="黑体" w:hAnsi="黑体" w:hint="eastAsia"/>
          <w:color w:val="333333"/>
          <w:sz w:val="32"/>
          <w:szCs w:val="32"/>
        </w:rPr>
        <w:t>第五章</w:t>
      </w:r>
      <w:r>
        <w:rPr>
          <w:rStyle w:val="a4"/>
          <w:rFonts w:hint="eastAsia"/>
          <w:color w:val="333333"/>
          <w:sz w:val="32"/>
          <w:szCs w:val="32"/>
        </w:rPr>
        <w:t> </w:t>
      </w:r>
      <w:r>
        <w:rPr>
          <w:rStyle w:val="a4"/>
          <w:rFonts w:ascii="黑体" w:eastAsia="黑体" w:hAnsi="黑体" w:hint="eastAsia"/>
          <w:color w:val="333333"/>
          <w:sz w:val="32"/>
          <w:szCs w:val="32"/>
        </w:rPr>
        <w:t>党的基层组织</w:t>
      </w:r>
    </w:p>
    <w:p w:rsidR="007C22EA" w:rsidRDefault="007C22EA" w:rsidP="007C22EA">
      <w:pPr>
        <w:pStyle w:val="a3"/>
        <w:shd w:val="clear" w:color="auto" w:fill="FFFFFF"/>
        <w:rPr>
          <w:rFonts w:ascii="Simsun" w:hAnsi="Simsun"/>
          <w:color w:val="333333"/>
          <w:sz w:val="18"/>
          <w:szCs w:val="18"/>
        </w:rPr>
      </w:pPr>
      <w:r>
        <w:rPr>
          <w:rFonts w:ascii="微软雅黑" w:eastAsia="微软雅黑" w:hAnsi="微软雅黑" w:hint="eastAsia"/>
          <w:color w:val="333333"/>
          <w:sz w:val="27"/>
          <w:szCs w:val="27"/>
        </w:rPr>
        <w:lastRenderedPageBreak/>
        <w:t>  </w:t>
      </w:r>
      <w:r>
        <w:rPr>
          <w:rFonts w:ascii="仿宋_GB2312" w:eastAsia="仿宋_GB2312" w:hAnsi="Simsun" w:hint="eastAsia"/>
          <w:color w:val="333333"/>
          <w:sz w:val="32"/>
          <w:szCs w:val="32"/>
        </w:rPr>
        <w:t>第三十条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企业、农村、机关、学校、科研院所、街道社区、社会组织、人民解放军连队和其他基层单位，凡是有正式党员三人以上的，都应当成立党的基层组织。</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第三十一条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党的基层委员会、总支部委员会、支部委员会每届任期三年至五年。基层委员会、总支部委员会、支部委员会的书记、副书记选举产生后，应报上级党组织批准。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第三十二条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党的基层组织是党在社会基层组织中的战斗堡垒，是党的全部工作和战斗力的基础。它的基本任务是：</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（一）宣传和执行党的路线、方针、政策，宣传和执行党中央、上级组织和本组织的决议，充分发挥党员的先锋模范作用，积极创先争优，团结、组织党内外的干部和群众，努力完成本单位所担负的任务。</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（二）组织党员认真学习马克思列宁主义、毛泽东思想、邓小平理论、“三个代表”重要思想、科学发展观、习近平新时代中国特色社会主义思想，推进“两学一做”学习教育常</w:t>
      </w:r>
      <w:r>
        <w:rPr>
          <w:rFonts w:ascii="仿宋_GB2312" w:eastAsia="仿宋_GB2312" w:hAnsi="Simsun" w:hint="eastAsia"/>
          <w:color w:val="333333"/>
          <w:sz w:val="32"/>
          <w:szCs w:val="32"/>
        </w:rPr>
        <w:lastRenderedPageBreak/>
        <w:t>态化制度化，学习党的路线、方针、政策和决议，学习党的基本知识，学习科学、文化、法律和业务知识。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（四）密切联系群众，经常了解群众对党员、党的工作的批评和意见，维护群众的正当权利和利益，做好群众的思想政治工作。</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（五）充分发挥党员和群众的积极性创造性，发现、培养和推荐他们中间的优秀人才，鼓励和支持他们在改革开放和社会主义现代化建设中贡献自己的聪明才智。</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（六）对要求入党的积极分子进行教育和培养，做好经常性的发展党员工作，重视在生产、工作第一线和青年中发展党员。</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（七）监督党员干部和其他任何工作人员严格遵守国家法律法规，严格遵守国家的财政经济法规和人事制度，不得侵占国家、集体和群众的利益。</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（八）教育党员和群众自觉抵制不良倾向，坚决同各种违纪违法行为作斗争。</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第三十三条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街道、乡、镇党的基层委员会和村、社区党组织，领导本地区的工作和基层社会治理，支持和保证行政组织、经济组织和群众自治组织充分行使职权。</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非公有制经济组织中党的基层组织，贯彻党的方针政策，引导和监督企业遵守国家的法律法规，领导工会、共青团等群团组织，团结凝聚职工群众，维护各方的合法权益，促进企业健康发展。</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社会组织中党的基层组织，宣传和执行党的路线、方针、政策，领导工会、共青团等群团组织，教育管理党员，引领服务群众，推动事业发展。</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实行行政领导人负责制的事业单位中党的基层组织，发挥战斗堡垒作用。实行党委领导下的行政领导人负责制的事业单位中党的基层组织，对重大问题进行讨论和</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决定，同时保证行政领导人充分行使自己的职权。</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各级党和国家机关中党的基层组织，协助行政负责人完成任务，改进工作，对包括行政负责人在内的每个党员进行教育、管理、监督，不领导本单位的业务工作。</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第三十四条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党支部是党的基础组织，担负直接教育党员、管理党员、监督党员和组织群众、宣传群众、凝聚群众、服务群众的职责。</w:t>
      </w:r>
    </w:p>
    <w:p w:rsidR="007C22EA" w:rsidRDefault="007C22EA" w:rsidP="007C22EA">
      <w:pPr>
        <w:pStyle w:val="a3"/>
        <w:shd w:val="clear" w:color="auto" w:fill="FFFFFF"/>
        <w:jc w:val="center"/>
        <w:rPr>
          <w:rFonts w:ascii="Simsun" w:hAnsi="Simsun"/>
          <w:color w:val="333333"/>
          <w:sz w:val="18"/>
          <w:szCs w:val="18"/>
        </w:rPr>
      </w:pPr>
      <w:r>
        <w:rPr>
          <w:rStyle w:val="a4"/>
          <w:rFonts w:ascii="黑体" w:eastAsia="黑体" w:hAnsi="黑体" w:hint="eastAsia"/>
          <w:color w:val="333333"/>
          <w:sz w:val="32"/>
          <w:szCs w:val="32"/>
        </w:rPr>
        <w:t>第六章</w:t>
      </w:r>
      <w:r>
        <w:rPr>
          <w:rStyle w:val="a4"/>
          <w:rFonts w:hint="eastAsia"/>
          <w:color w:val="333333"/>
          <w:sz w:val="32"/>
          <w:szCs w:val="32"/>
        </w:rPr>
        <w:t> </w:t>
      </w:r>
      <w:r>
        <w:rPr>
          <w:rStyle w:val="a4"/>
          <w:rFonts w:ascii="黑体" w:eastAsia="黑体" w:hAnsi="黑体" w:hint="eastAsia"/>
          <w:color w:val="333333"/>
          <w:sz w:val="32"/>
          <w:szCs w:val="32"/>
        </w:rPr>
        <w:t>党的干部</w:t>
      </w:r>
    </w:p>
    <w:p w:rsidR="007C22EA" w:rsidRDefault="007C22EA" w:rsidP="007C22EA">
      <w:pPr>
        <w:pStyle w:val="a3"/>
        <w:shd w:val="clear" w:color="auto" w:fill="FFFFFF"/>
        <w:rPr>
          <w:rFonts w:ascii="Simsun" w:hAnsi="Simsun"/>
          <w:color w:val="333333"/>
          <w:sz w:val="18"/>
          <w:szCs w:val="18"/>
        </w:rPr>
      </w:pPr>
      <w:r>
        <w:rPr>
          <w:rFonts w:ascii="微软雅黑" w:eastAsia="微软雅黑" w:hAnsi="微软雅黑" w:hint="eastAsia"/>
          <w:color w:val="333333"/>
          <w:sz w:val="27"/>
          <w:szCs w:val="27"/>
        </w:rPr>
        <w:t>  </w:t>
      </w:r>
      <w:r>
        <w:rPr>
          <w:rFonts w:ascii="仿宋_GB2312" w:eastAsia="仿宋_GB2312" w:hAnsi="Simsun" w:hint="eastAsia"/>
          <w:color w:val="333333"/>
          <w:sz w:val="32"/>
          <w:szCs w:val="32"/>
        </w:rPr>
        <w:t>第三十五条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党重视教育、培训、选拔、考核和监督干部，特别是培养、选拔优秀年轻干部。积极推进干部制度改革。</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党重视培养、选拔女干部和少数民族干部。</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第三十六条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党的各级领导干部必须信念坚定、为民服务、勤政务实、敢于担当、清正廉洁，模范地履行本章程第三条所规定的党员的各项义务，并且必须具备以下的基本条件：</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（一）具有履行职责所需要的马克思列宁主义、毛泽东思想、邓小平理论、“三个代表”重要思想、科学发展观的水平，带头贯彻落</w:t>
      </w:r>
      <w:proofErr w:type="gramStart"/>
      <w:r>
        <w:rPr>
          <w:rFonts w:ascii="仿宋_GB2312" w:eastAsia="仿宋_GB2312" w:hAnsi="Simsun" w:hint="eastAsia"/>
          <w:color w:val="333333"/>
          <w:sz w:val="32"/>
          <w:szCs w:val="32"/>
        </w:rPr>
        <w:t>实习近</w:t>
      </w:r>
      <w:proofErr w:type="gramEnd"/>
      <w:r>
        <w:rPr>
          <w:rFonts w:ascii="仿宋_GB2312" w:eastAsia="仿宋_GB2312" w:hAnsi="Simsun" w:hint="eastAsia"/>
          <w:color w:val="333333"/>
          <w:sz w:val="32"/>
          <w:szCs w:val="32"/>
        </w:rPr>
        <w:t>平新时代中国特色社会主义思想，努力用马克思主义的立场、观点、方法分析和解决实际问题，坚持讲学习、讲政治、讲正气，经得起各种风浪的考验。</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（三）坚持解放思想，实事求是，与时俱进，开拓创新，认真调查研究，能够把党的方针、政策同本地区、本部门的实际相结合，卓有成效地开展工作，讲实话，办实事，求实效。</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（四）有强烈的革命事业心和政治责任感，有实践经验，有胜任领导工作的组织能力、文化水平和专业知识。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（五）正确行使人民赋予的权力，坚持原则，依法办事，清正廉洁，勤政为民，以身作则，艰苦朴素，密切联系群众，坚持党的群众路线，自觉地接受党和群众的批评和监督，加</w:t>
      </w:r>
      <w:r>
        <w:rPr>
          <w:rFonts w:ascii="仿宋_GB2312" w:eastAsia="仿宋_GB2312" w:hAnsi="Simsun" w:hint="eastAsia"/>
          <w:color w:val="333333"/>
          <w:sz w:val="32"/>
          <w:szCs w:val="32"/>
        </w:rPr>
        <w:lastRenderedPageBreak/>
        <w:t>强道德修养，讲党性、重品行、作表率，做到自重、自省、自警、自励，反对形式主义、官僚主义、享乐主义和奢靡之风，反对任何滥用职权、谋求私利的行为。</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（六）坚持和维护党的民主集中制，有民主作风，有全局观念，善于团结同志，包括团结同自己有不同意见的同志一道工作。</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第三十七条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党员干部要善于同党外干部合作共事，尊重他们，虚心学习他们的长处。</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党的各级组织要善于发现和推荐有真才实学的党外干部担任领导工作，保证他们有职有权，充分发挥他们的作用。</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第三十八条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党的各级领导干部，无论是由民主选举产生的，或是由领导机关任命的，他们的职务都不是终身的，都可以变动或解除。</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年龄和健康状况不适宜于继续担任工作的干部，应当按照国家的规定退、离休。</w:t>
      </w:r>
    </w:p>
    <w:p w:rsidR="007C22EA" w:rsidRDefault="007C22EA" w:rsidP="007C22EA">
      <w:pPr>
        <w:pStyle w:val="a3"/>
        <w:shd w:val="clear" w:color="auto" w:fill="FFFFFF"/>
        <w:jc w:val="center"/>
        <w:rPr>
          <w:rFonts w:ascii="Simsun" w:hAnsi="Simsun"/>
          <w:color w:val="333333"/>
          <w:sz w:val="18"/>
          <w:szCs w:val="18"/>
        </w:rPr>
      </w:pPr>
      <w:r>
        <w:rPr>
          <w:rStyle w:val="a4"/>
          <w:rFonts w:ascii="黑体" w:eastAsia="黑体" w:hAnsi="黑体" w:hint="eastAsia"/>
          <w:color w:val="333333"/>
          <w:sz w:val="32"/>
          <w:szCs w:val="32"/>
        </w:rPr>
        <w:t>第七章</w:t>
      </w:r>
      <w:r>
        <w:rPr>
          <w:rStyle w:val="a4"/>
          <w:rFonts w:hint="eastAsia"/>
          <w:color w:val="333333"/>
          <w:sz w:val="32"/>
          <w:szCs w:val="32"/>
        </w:rPr>
        <w:t> </w:t>
      </w:r>
      <w:r>
        <w:rPr>
          <w:rStyle w:val="a4"/>
          <w:rFonts w:ascii="黑体" w:eastAsia="黑体" w:hAnsi="黑体" w:hint="eastAsia"/>
          <w:color w:val="333333"/>
          <w:sz w:val="32"/>
          <w:szCs w:val="32"/>
        </w:rPr>
        <w:t>党的纪律</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第三十九条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党的纪律是党的各级组织和全体党员必须遵守的行为规则，是维护党的团结统一、完成党的任务的保证。</w:t>
      </w:r>
      <w:r>
        <w:rPr>
          <w:rFonts w:ascii="仿宋_GB2312" w:eastAsia="仿宋_GB2312" w:hAnsi="Simsun" w:hint="eastAsia"/>
          <w:color w:val="333333"/>
          <w:sz w:val="32"/>
          <w:szCs w:val="32"/>
        </w:rPr>
        <w:lastRenderedPageBreak/>
        <w:t>党组织必须严格执行和维护党的纪律，共产党员必须自觉接受党的纪律的约束。</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第四十条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党的纪律主要包括政治纪律、组织纪律、廉洁纪律、群众纪律、工作纪律、生活纪律。</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党内严格禁止用违反党章和国家法律的手段对待党员，严格禁止打击报复和诬告陷害。违反这些规定的组织或个人必须受到党的纪律和国家法律的追究。</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第四十一条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对党员的纪律处分有五种：警告、严重警告、撤销党内职务、留党察看、开除党籍。</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留党察看最长不超过两年。党员在留党察看期间没有表决权、选举权和被选举权。党员经过留党察看，确已改正错误的，应当恢复其党员的权利；坚持错误不改的，应当开除党籍。</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开除党籍是党内的最高处分。各级党组织在决定或批准开除党员党籍的时候，应当全面研究有关的材料和意见，采取十分慎重的态度。</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第四十二条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Pr>
          <w:rFonts w:ascii="仿宋_GB2312" w:eastAsia="仿宋_GB2312" w:hAnsi="Simsun" w:hint="eastAsia"/>
          <w:color w:val="333333"/>
          <w:sz w:val="32"/>
          <w:szCs w:val="32"/>
        </w:rPr>
        <w:t>并报它的</w:t>
      </w:r>
      <w:proofErr w:type="gramEnd"/>
      <w:r>
        <w:rPr>
          <w:rFonts w:ascii="仿宋_GB2312" w:eastAsia="仿宋_GB2312" w:hAnsi="Simsun" w:hint="eastAsia"/>
          <w:color w:val="333333"/>
          <w:sz w:val="32"/>
          <w:szCs w:val="32"/>
        </w:rPr>
        <w:t>同级党的委员会备案。</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处理决定，待召开委员会全体会议时予以追认。对地方各级委员会委员和候补委员的上述处分，必须经过上级</w:t>
      </w:r>
      <w:r>
        <w:rPr>
          <w:rFonts w:ascii="仿宋_GB2312" w:eastAsia="仿宋_GB2312" w:hAnsi="Simsun" w:hint="eastAsia"/>
          <w:color w:val="333333"/>
          <w:sz w:val="32"/>
          <w:szCs w:val="32"/>
        </w:rPr>
        <w:lastRenderedPageBreak/>
        <w:t>纪律检查委员会常务委员会审议，由这一级纪律检查委员会报同级党的委员会批准。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严重触犯刑律的中央委员会委员、候补委员，由中央政治局决定开除其党籍；严重触犯刑律的地方各级委员会委员、候补委员，由同级委员会常务委员会决定开除其党籍。</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第四十三条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党组织对党员</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第四十四条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党组织如果在维护党的纪律方面失职，必须问责。</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对于严重违犯党的纪律、本身又不能纠正的党组织，上一级党的委员会在查明核实后，应根据情节严重的程度，</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进行改组或予以解散的决定，并报再上一级党的委员会审查批准，正式宣布执行。</w:t>
      </w:r>
    </w:p>
    <w:p w:rsidR="007C22EA" w:rsidRDefault="007C22EA" w:rsidP="007C22EA">
      <w:pPr>
        <w:pStyle w:val="a3"/>
        <w:shd w:val="clear" w:color="auto" w:fill="FFFFFF"/>
        <w:jc w:val="center"/>
        <w:rPr>
          <w:rFonts w:ascii="Simsun" w:hAnsi="Simsun"/>
          <w:color w:val="333333"/>
          <w:sz w:val="18"/>
          <w:szCs w:val="18"/>
        </w:rPr>
      </w:pPr>
      <w:r>
        <w:rPr>
          <w:rStyle w:val="a4"/>
          <w:rFonts w:ascii="黑体" w:eastAsia="黑体" w:hAnsi="黑体" w:hint="eastAsia"/>
          <w:color w:val="333333"/>
          <w:sz w:val="32"/>
          <w:szCs w:val="32"/>
        </w:rPr>
        <w:t>第八章</w:t>
      </w:r>
      <w:r>
        <w:rPr>
          <w:rStyle w:val="a4"/>
          <w:rFonts w:hint="eastAsia"/>
          <w:color w:val="333333"/>
          <w:sz w:val="32"/>
          <w:szCs w:val="32"/>
        </w:rPr>
        <w:t> </w:t>
      </w:r>
      <w:r>
        <w:rPr>
          <w:rStyle w:val="a4"/>
          <w:rFonts w:ascii="黑体" w:eastAsia="黑体" w:hAnsi="黑体" w:hint="eastAsia"/>
          <w:color w:val="333333"/>
          <w:sz w:val="32"/>
          <w:szCs w:val="32"/>
        </w:rPr>
        <w:t>党的纪律检查机关</w:t>
      </w:r>
    </w:p>
    <w:p w:rsidR="007C22EA" w:rsidRDefault="007C22EA" w:rsidP="007C22EA">
      <w:pPr>
        <w:pStyle w:val="a3"/>
        <w:shd w:val="clear" w:color="auto" w:fill="FFFFFF"/>
        <w:rPr>
          <w:rFonts w:ascii="Simsun" w:hAnsi="Simsun"/>
          <w:color w:val="333333"/>
          <w:sz w:val="18"/>
          <w:szCs w:val="18"/>
        </w:rPr>
      </w:pPr>
      <w:r>
        <w:rPr>
          <w:rFonts w:ascii="微软雅黑" w:eastAsia="微软雅黑" w:hAnsi="微软雅黑" w:hint="eastAsia"/>
          <w:color w:val="333333"/>
          <w:sz w:val="27"/>
          <w:szCs w:val="27"/>
        </w:rPr>
        <w:t>  </w:t>
      </w:r>
      <w:r>
        <w:rPr>
          <w:rFonts w:ascii="仿宋_GB2312" w:eastAsia="仿宋_GB2312" w:hAnsi="Simsun" w:hint="eastAsia"/>
          <w:color w:val="333333"/>
          <w:sz w:val="32"/>
          <w:szCs w:val="32"/>
        </w:rPr>
        <w:t>第四十五条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党的中央纪律检查委员会在党的中央委员会领导下进行工作。党的地方各级纪律检查委员会和基层纪律检</w:t>
      </w:r>
      <w:r>
        <w:rPr>
          <w:rFonts w:ascii="仿宋_GB2312" w:eastAsia="仿宋_GB2312" w:hAnsi="Simsun" w:hint="eastAsia"/>
          <w:color w:val="333333"/>
          <w:sz w:val="32"/>
          <w:szCs w:val="32"/>
        </w:rPr>
        <w:lastRenderedPageBreak/>
        <w:t>查委员会在同级党的委员会和上级纪律检查委员会双重领导下进行工作。上级党的纪律检查委员会加强对下级纪律检查委员会的领导。</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党的各级纪律检查委员会每届任期和同级党的委员会相同。</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党的中央和地方纪律检查委员会向同级党和国家机关全面派驻党的纪律检查组。纪律检查组组长参加驻在部门党的领导组织的有关会议。他们的工作必须受到该机关党的领导组织的支持。</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第四十六条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党的各级纪律检查委员会的职责是监督、执纪、问责，要经常对党员进行遵守纪律的教育，</w:t>
      </w:r>
      <w:proofErr w:type="gramStart"/>
      <w:r>
        <w:rPr>
          <w:rFonts w:ascii="仿宋_GB2312" w:eastAsia="仿宋_GB2312" w:hAnsi="Simsun" w:hint="eastAsia"/>
          <w:color w:val="333333"/>
          <w:sz w:val="32"/>
          <w:szCs w:val="32"/>
        </w:rPr>
        <w:t>作出</w:t>
      </w:r>
      <w:proofErr w:type="gramEnd"/>
      <w:r>
        <w:rPr>
          <w:rFonts w:ascii="仿宋_GB2312" w:eastAsia="仿宋_GB2312" w:hAnsi="Simsun" w:hint="eastAsia"/>
          <w:color w:val="333333"/>
          <w:sz w:val="32"/>
          <w:szCs w:val="32"/>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各级纪律检查委员会要把处理特别重要或复杂的案件中的问题和处理的结果，向同级党的委员会报告。党的地方各级纪律检查委员会和基层纪律检查委员会要同时向上级纪律检查委员会报告。</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Pr>
          <w:rFonts w:ascii="仿宋_GB2312" w:eastAsia="仿宋_GB2312" w:hAnsi="Simsun" w:hint="eastAsia"/>
          <w:color w:val="333333"/>
          <w:sz w:val="32"/>
          <w:szCs w:val="32"/>
        </w:rPr>
        <w:t>纪律检查委员会报它的</w:t>
      </w:r>
      <w:proofErr w:type="gramEnd"/>
      <w:r>
        <w:rPr>
          <w:rFonts w:ascii="仿宋_GB2312" w:eastAsia="仿宋_GB2312" w:hAnsi="Simsun" w:hint="eastAsia"/>
          <w:color w:val="333333"/>
          <w:sz w:val="32"/>
          <w:szCs w:val="32"/>
        </w:rPr>
        <w:t>同级党的委员会批准。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第四十七条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上级纪律检查委员会有权检查下级纪律检查委员会的工作，并且有权批准和改变下级纪律检查委员会对于案件所作的决定。如果所要改变的该下级纪律检查委员会的</w:t>
      </w:r>
      <w:r>
        <w:rPr>
          <w:rFonts w:ascii="仿宋_GB2312" w:eastAsia="仿宋_GB2312" w:hAnsi="Simsun" w:hint="eastAsia"/>
          <w:color w:val="333333"/>
          <w:sz w:val="32"/>
          <w:szCs w:val="32"/>
        </w:rPr>
        <w:lastRenderedPageBreak/>
        <w:t>决定，已经得到它的同级党的委员会的批准，这种改变必须经过它的上一级党的委员会批准。</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7C22EA" w:rsidRDefault="007C22EA" w:rsidP="007C22EA">
      <w:pPr>
        <w:pStyle w:val="a3"/>
        <w:shd w:val="clear" w:color="auto" w:fill="FFFFFF"/>
        <w:jc w:val="center"/>
        <w:rPr>
          <w:rFonts w:ascii="Simsun" w:hAnsi="Simsun"/>
          <w:color w:val="333333"/>
          <w:sz w:val="18"/>
          <w:szCs w:val="18"/>
        </w:rPr>
      </w:pPr>
      <w:r>
        <w:rPr>
          <w:rStyle w:val="a4"/>
          <w:rFonts w:ascii="黑体" w:eastAsia="黑体" w:hAnsi="黑体" w:hint="eastAsia"/>
          <w:color w:val="333333"/>
          <w:sz w:val="32"/>
          <w:szCs w:val="32"/>
        </w:rPr>
        <w:t>第九章</w:t>
      </w:r>
      <w:r>
        <w:rPr>
          <w:rStyle w:val="a4"/>
          <w:rFonts w:hint="eastAsia"/>
          <w:color w:val="333333"/>
          <w:sz w:val="32"/>
          <w:szCs w:val="32"/>
        </w:rPr>
        <w:t> </w:t>
      </w:r>
      <w:r>
        <w:rPr>
          <w:rStyle w:val="a4"/>
          <w:rFonts w:ascii="黑体" w:eastAsia="黑体" w:hAnsi="黑体" w:hint="eastAsia"/>
          <w:color w:val="333333"/>
          <w:sz w:val="32"/>
          <w:szCs w:val="32"/>
        </w:rPr>
        <w:t>党</w:t>
      </w:r>
      <w:r>
        <w:rPr>
          <w:rStyle w:val="a4"/>
          <w:rFonts w:hint="eastAsia"/>
          <w:color w:val="333333"/>
          <w:sz w:val="32"/>
          <w:szCs w:val="32"/>
        </w:rPr>
        <w:t> </w:t>
      </w:r>
      <w:r>
        <w:rPr>
          <w:rStyle w:val="a4"/>
          <w:rFonts w:ascii="黑体" w:eastAsia="黑体" w:hAnsi="黑体" w:hint="eastAsia"/>
          <w:color w:val="333333"/>
          <w:sz w:val="32"/>
          <w:szCs w:val="32"/>
        </w:rPr>
        <w:t>组</w:t>
      </w:r>
    </w:p>
    <w:p w:rsidR="007C22EA" w:rsidRDefault="007C22EA" w:rsidP="007C22EA">
      <w:pPr>
        <w:pStyle w:val="a3"/>
        <w:shd w:val="clear" w:color="auto" w:fill="FFFFFF"/>
        <w:rPr>
          <w:rFonts w:ascii="Simsun" w:hAnsi="Simsun"/>
          <w:color w:val="333333"/>
          <w:sz w:val="18"/>
          <w:szCs w:val="18"/>
        </w:rPr>
      </w:pPr>
      <w:r>
        <w:rPr>
          <w:rFonts w:ascii="微软雅黑" w:eastAsia="微软雅黑" w:hAnsi="微软雅黑" w:hint="eastAsia"/>
          <w:color w:val="333333"/>
          <w:sz w:val="27"/>
          <w:szCs w:val="27"/>
        </w:rPr>
        <w:t>  </w:t>
      </w:r>
      <w:r>
        <w:rPr>
          <w:rFonts w:ascii="仿宋_GB2312" w:eastAsia="仿宋_GB2312" w:hAnsi="Simsun" w:hint="eastAsia"/>
          <w:color w:val="333333"/>
          <w:sz w:val="32"/>
          <w:szCs w:val="32"/>
        </w:rPr>
        <w:t>第四十八条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第四十九条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党组的成员，由批准成立党组的党组织决定。党组设书记，必要时还可以设副书记。</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党组必须服从批准它成立的党组织领导。</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第五十条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对下属单位实行集中统一领导的国家工作部门可以建立党委，党委的产生办法、职权和工作任务，由中央另行规定。</w:t>
      </w:r>
    </w:p>
    <w:p w:rsidR="007C22EA" w:rsidRDefault="007C22EA" w:rsidP="007C22EA">
      <w:pPr>
        <w:pStyle w:val="a3"/>
        <w:shd w:val="clear" w:color="auto" w:fill="FFFFFF"/>
        <w:jc w:val="center"/>
        <w:rPr>
          <w:rFonts w:ascii="Simsun" w:hAnsi="Simsun"/>
          <w:color w:val="333333"/>
          <w:sz w:val="18"/>
          <w:szCs w:val="18"/>
        </w:rPr>
      </w:pPr>
      <w:r>
        <w:rPr>
          <w:rStyle w:val="a4"/>
          <w:rFonts w:ascii="黑体" w:eastAsia="黑体" w:hAnsi="黑体" w:hint="eastAsia"/>
          <w:color w:val="333333"/>
          <w:sz w:val="32"/>
          <w:szCs w:val="32"/>
        </w:rPr>
        <w:t>第十章</w:t>
      </w:r>
      <w:r>
        <w:rPr>
          <w:rStyle w:val="a4"/>
          <w:rFonts w:hint="eastAsia"/>
          <w:color w:val="333333"/>
          <w:sz w:val="32"/>
          <w:szCs w:val="32"/>
        </w:rPr>
        <w:t> </w:t>
      </w:r>
      <w:r>
        <w:rPr>
          <w:rStyle w:val="a4"/>
          <w:rFonts w:ascii="黑体" w:eastAsia="黑体" w:hAnsi="黑体" w:hint="eastAsia"/>
          <w:color w:val="333333"/>
          <w:sz w:val="32"/>
          <w:szCs w:val="32"/>
        </w:rPr>
        <w:t>党和共产主义青年团的关系</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第五十一条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第五十二条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团的县级和县级以下各级委员会书记，企业事业单位的团委员会书记，是党员的，可以列席同级党的委员会和常务委员会的会议。</w:t>
      </w:r>
    </w:p>
    <w:p w:rsidR="007C22EA" w:rsidRDefault="007C22EA" w:rsidP="007C22EA">
      <w:pPr>
        <w:pStyle w:val="a3"/>
        <w:shd w:val="clear" w:color="auto" w:fill="FFFFFF"/>
        <w:jc w:val="center"/>
        <w:rPr>
          <w:rFonts w:ascii="Simsun" w:hAnsi="Simsun"/>
          <w:color w:val="333333"/>
          <w:sz w:val="18"/>
          <w:szCs w:val="18"/>
        </w:rPr>
      </w:pPr>
      <w:r>
        <w:rPr>
          <w:rStyle w:val="a4"/>
          <w:rFonts w:ascii="黑体" w:eastAsia="黑体" w:hAnsi="黑体" w:hint="eastAsia"/>
          <w:color w:val="333333"/>
          <w:sz w:val="32"/>
          <w:szCs w:val="32"/>
        </w:rPr>
        <w:t>第十一章</w:t>
      </w:r>
      <w:r>
        <w:rPr>
          <w:rStyle w:val="a4"/>
          <w:rFonts w:hint="eastAsia"/>
          <w:color w:val="333333"/>
          <w:sz w:val="32"/>
          <w:szCs w:val="32"/>
        </w:rPr>
        <w:t> </w:t>
      </w:r>
      <w:r>
        <w:rPr>
          <w:rStyle w:val="a4"/>
          <w:rFonts w:ascii="黑体" w:eastAsia="黑体" w:hAnsi="黑体" w:hint="eastAsia"/>
          <w:color w:val="333333"/>
          <w:sz w:val="32"/>
          <w:szCs w:val="32"/>
        </w:rPr>
        <w:t>党徽党旗</w:t>
      </w:r>
    </w:p>
    <w:p w:rsidR="007C22EA" w:rsidRDefault="007C22EA" w:rsidP="007C22EA">
      <w:pPr>
        <w:pStyle w:val="a3"/>
        <w:shd w:val="clear" w:color="auto" w:fill="FFFFFF"/>
        <w:rPr>
          <w:rFonts w:ascii="Simsun" w:hAnsi="Simsun"/>
          <w:color w:val="333333"/>
          <w:sz w:val="18"/>
          <w:szCs w:val="18"/>
        </w:rPr>
      </w:pPr>
      <w:r>
        <w:rPr>
          <w:rFonts w:ascii="微软雅黑" w:eastAsia="微软雅黑" w:hAnsi="微软雅黑" w:hint="eastAsia"/>
          <w:color w:val="333333"/>
          <w:sz w:val="27"/>
          <w:szCs w:val="27"/>
        </w:rPr>
        <w:t>  </w:t>
      </w:r>
      <w:r>
        <w:rPr>
          <w:rFonts w:ascii="仿宋_GB2312" w:eastAsia="仿宋_GB2312" w:hAnsi="Simsun" w:hint="eastAsia"/>
          <w:color w:val="333333"/>
          <w:sz w:val="32"/>
          <w:szCs w:val="32"/>
        </w:rPr>
        <w:t>第五十三条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中国共产党党徽为镰刀和锤头组成的图案。</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lastRenderedPageBreak/>
        <w:t>第五十四条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中国共产党党旗为旗面缀有金黄色党徽图案的红旗。</w:t>
      </w:r>
    </w:p>
    <w:p w:rsidR="007C22EA" w:rsidRDefault="007C22EA" w:rsidP="007C22EA">
      <w:pPr>
        <w:pStyle w:val="a3"/>
        <w:shd w:val="clear" w:color="auto" w:fill="FFFFFF"/>
        <w:rPr>
          <w:rFonts w:ascii="Simsun" w:hAnsi="Simsun"/>
          <w:color w:val="333333"/>
          <w:sz w:val="18"/>
          <w:szCs w:val="18"/>
        </w:rPr>
      </w:pPr>
      <w:r>
        <w:rPr>
          <w:rFonts w:ascii="仿宋_GB2312" w:eastAsia="仿宋_GB2312" w:hAnsi="Simsun" w:hint="eastAsia"/>
          <w:color w:val="333333"/>
          <w:sz w:val="32"/>
          <w:szCs w:val="32"/>
        </w:rPr>
        <w:t>第五十五条</w:t>
      </w:r>
      <w:r>
        <w:rPr>
          <w:rFonts w:ascii="仿宋_GB2312" w:eastAsia="仿宋_GB2312" w:hAnsi="Simsun" w:hint="eastAsia"/>
          <w:color w:val="333333"/>
          <w:sz w:val="32"/>
          <w:szCs w:val="32"/>
        </w:rPr>
        <w:t> </w:t>
      </w:r>
      <w:r>
        <w:rPr>
          <w:rFonts w:ascii="仿宋_GB2312" w:eastAsia="仿宋_GB2312" w:hAnsi="Simsun" w:hint="eastAsia"/>
          <w:color w:val="333333"/>
          <w:sz w:val="32"/>
          <w:szCs w:val="32"/>
        </w:rPr>
        <w:t>中国共产党的党徽党旗是中国共产党的象征和标志。党的各级组织和每一个党员都要维护党徽党旗的尊严。要按照规定制作和使用党徽党旗。</w:t>
      </w:r>
    </w:p>
    <w:p w:rsidR="001D6DB8" w:rsidRPr="007C22EA" w:rsidRDefault="001D6DB8" w:rsidP="007C22EA">
      <w:pPr>
        <w:rPr>
          <w:rFonts w:hint="eastAsia"/>
        </w:rPr>
      </w:pPr>
      <w:bookmarkStart w:id="0" w:name="_GoBack"/>
      <w:bookmarkEnd w:id="0"/>
    </w:p>
    <w:sectPr w:rsidR="001D6DB8" w:rsidRPr="007C2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F1"/>
    <w:rsid w:val="001D6DB8"/>
    <w:rsid w:val="004329A9"/>
    <w:rsid w:val="007C22EA"/>
    <w:rsid w:val="00814AA2"/>
    <w:rsid w:val="00C66613"/>
    <w:rsid w:val="00D3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D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22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D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2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669027">
      <w:bodyDiv w:val="1"/>
      <w:marLeft w:val="0"/>
      <w:marRight w:val="0"/>
      <w:marTop w:val="0"/>
      <w:marBottom w:val="0"/>
      <w:divBdr>
        <w:top w:val="none" w:sz="0" w:space="0" w:color="auto"/>
        <w:left w:val="none" w:sz="0" w:space="0" w:color="auto"/>
        <w:bottom w:val="none" w:sz="0" w:space="0" w:color="auto"/>
        <w:right w:val="none" w:sz="0" w:space="0" w:color="auto"/>
      </w:divBdr>
    </w:div>
    <w:div w:id="21377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2948</Words>
  <Characters>16807</Characters>
  <Application>Microsoft Office Word</Application>
  <DocSecurity>0</DocSecurity>
  <Lines>140</Lines>
  <Paragraphs>39</Paragraphs>
  <ScaleCrop>false</ScaleCrop>
  <Company/>
  <LinksUpToDate>false</LinksUpToDate>
  <CharactersWithSpaces>19716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2018-07-24T02:12:00Z</dcterms:created>
  <dcterms:modified xsi:type="dcterms:W3CDTF">2018-07-24T02:12:00Z</dcterms:modified>
</cp:coreProperties>
</file>